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AEF" w:rsidRDefault="00D934F5">
      <w:pPr>
        <w:pStyle w:val="32"/>
        <w:ind w:firstLine="0"/>
      </w:pPr>
      <w:r>
        <w:t>МУНИЦИПАЛЬНЫЙ ПРАВОВОЙ АКТ</w:t>
      </w:r>
    </w:p>
    <w:p w:rsidR="002F7AEF" w:rsidRDefault="00D934F5">
      <w:pPr>
        <w:pStyle w:val="32"/>
        <w:ind w:firstLine="0"/>
        <w:rPr>
          <w:bCs/>
          <w:i/>
          <w:highlight w:val="yellow"/>
        </w:rPr>
      </w:pPr>
      <w:r>
        <w:t xml:space="preserve">ГОРОДА ВЛАДИВОСТОКА </w:t>
      </w:r>
    </w:p>
    <w:p w:rsidR="002F7AEF" w:rsidRDefault="002F7AEF">
      <w:pPr>
        <w:pStyle w:val="32"/>
        <w:spacing w:after="240"/>
        <w:ind w:firstLine="0"/>
      </w:pPr>
    </w:p>
    <w:p w:rsidR="002F7AEF" w:rsidRDefault="00D934F5">
      <w:pPr>
        <w:pStyle w:val="32"/>
        <w:ind w:firstLine="0"/>
      </w:pPr>
      <w:r>
        <w:rPr>
          <w:szCs w:val="28"/>
        </w:rPr>
        <w:t xml:space="preserve">О внесении изменений </w:t>
      </w:r>
      <w:r>
        <w:t>в муниципальный правовой акт города Владивостока от 05.11.2024 № 135-МПА «О туристическом налоге на территории Владивостокского городского округа»</w:t>
      </w:r>
    </w:p>
    <w:p w:rsidR="002F7AEF" w:rsidRDefault="002F7AEF">
      <w:pPr>
        <w:pStyle w:val="32"/>
        <w:ind w:firstLine="0"/>
        <w:rPr>
          <w:szCs w:val="28"/>
        </w:rPr>
      </w:pPr>
    </w:p>
    <w:p w:rsidR="002F7AEF" w:rsidRDefault="00D934F5">
      <w:pPr>
        <w:pStyle w:val="32"/>
        <w:ind w:firstLine="0"/>
        <w:jc w:val="left"/>
      </w:pPr>
      <w:proofErr w:type="gramStart"/>
      <w:r>
        <w:t>Принят</w:t>
      </w:r>
      <w:proofErr w:type="gramEnd"/>
      <w:r>
        <w:t xml:space="preserve"> Думой города Владивостока </w:t>
      </w:r>
      <w:r>
        <w:t>«___» ___________ 2025 года</w:t>
      </w:r>
    </w:p>
    <w:p w:rsidR="002F7AEF" w:rsidRDefault="002F7AEF">
      <w:pPr>
        <w:pStyle w:val="32"/>
        <w:spacing w:after="120"/>
        <w:ind w:firstLine="709"/>
      </w:pPr>
    </w:p>
    <w:p w:rsidR="002F7AEF" w:rsidRDefault="002F7AEF">
      <w:pPr>
        <w:pStyle w:val="32"/>
        <w:ind w:firstLine="709"/>
        <w:rPr>
          <w:sz w:val="14"/>
        </w:rPr>
      </w:pPr>
    </w:p>
    <w:p w:rsidR="002F7AEF" w:rsidRDefault="00D934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муниципальный правовой акт города Владивостока от 05.11.2024 № 135-МПА «О туристическом налоге на территории Владивостокского городского округа»</w:t>
      </w:r>
      <w:r>
        <w:rPr>
          <w:rFonts w:ascii="Times New Roman" w:hAnsi="Times New Roman"/>
          <w:sz w:val="28"/>
          <w:szCs w:val="28"/>
          <w:lang w:eastAsia="ru-RU"/>
        </w:rPr>
        <w:t xml:space="preserve"> (газета «Владивосток», 2024, 07 ноября) </w:t>
      </w:r>
      <w:r>
        <w:rPr>
          <w:rFonts w:ascii="Times New Roman" w:hAnsi="Times New Roman"/>
          <w:sz w:val="28"/>
          <w:szCs w:val="28"/>
        </w:rPr>
        <w:t xml:space="preserve">следующие изменения: </w:t>
      </w:r>
    </w:p>
    <w:p w:rsidR="002F7AEF" w:rsidRDefault="0060452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 </w:t>
      </w:r>
      <w:r w:rsidR="00D934F5">
        <w:rPr>
          <w:rFonts w:ascii="Times New Roman" w:hAnsi="Times New Roman"/>
          <w:sz w:val="28"/>
          <w:szCs w:val="28"/>
        </w:rPr>
        <w:t>пункт 3</w:t>
      </w:r>
      <w:r w:rsidR="00D934F5">
        <w:rPr>
          <w:rFonts w:ascii="Times New Roman" w:hAnsi="Times New Roman"/>
          <w:sz w:val="28"/>
          <w:szCs w:val="28"/>
        </w:rPr>
        <w:t xml:space="preserve"> изложить в следующей редакции: </w:t>
      </w:r>
    </w:p>
    <w:p w:rsidR="002F7AEF" w:rsidRDefault="00D934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«3. При условии предоставления налогоплательщику документов, подтверждающих соответствующий статус физического лица, в налоговую базу не включается стоимость услуги по временному проживанию, оказываемой следующим категориям</w:t>
      </w:r>
      <w:r>
        <w:rPr>
          <w:rFonts w:ascii="Times New Roman" w:hAnsi="Times New Roman"/>
          <w:sz w:val="28"/>
          <w:szCs w:val="28"/>
        </w:rPr>
        <w:t xml:space="preserve"> физических лиц:</w:t>
      </w:r>
    </w:p>
    <w:p w:rsidR="002F7AEF" w:rsidRDefault="00EE04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D934F5">
        <w:rPr>
          <w:rFonts w:ascii="Times New Roman" w:hAnsi="Times New Roman"/>
          <w:sz w:val="28"/>
          <w:szCs w:val="28"/>
        </w:rPr>
        <w:t xml:space="preserve"> лица, указанные в пункте 2 статьи 418.4 Налогового кодекса Российской Федерации;</w:t>
      </w:r>
    </w:p>
    <w:p w:rsidR="002F7AEF" w:rsidRDefault="00EE04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="00D934F5">
        <w:rPr>
          <w:rFonts w:ascii="Times New Roman" w:hAnsi="Times New Roman"/>
          <w:sz w:val="28"/>
          <w:szCs w:val="28"/>
        </w:rPr>
        <w:t xml:space="preserve"> лица, зарегистрированные по месту пребывания и (или) по месту жительства на территории Российской Федерации, за исключением летне-осеннего сезона (с</w:t>
      </w:r>
      <w:r w:rsidR="00D934F5">
        <w:rPr>
          <w:rFonts w:ascii="Times New Roman" w:hAnsi="Times New Roman"/>
          <w:sz w:val="28"/>
          <w:szCs w:val="28"/>
        </w:rPr>
        <w:t xml:space="preserve"> 1 июля по 30 сентября);</w:t>
      </w:r>
    </w:p>
    <w:p w:rsidR="002F7AEF" w:rsidRDefault="00EE047C" w:rsidP="00EE047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3.3</w:t>
      </w:r>
      <w:r w:rsidR="00D934F5">
        <w:rPr>
          <w:rFonts w:ascii="Times New Roman" w:hAnsi="Times New Roman"/>
          <w:sz w:val="28"/>
          <w:szCs w:val="28"/>
        </w:rPr>
        <w:t xml:space="preserve"> лица, обучающиеся по основным образовательным программам среднего профессионального и высшего образования по очной форме обучения в образовательных организациях, расположенных на территории Владивостокского городского округа, </w:t>
      </w:r>
      <w:r w:rsidR="00D934F5">
        <w:rPr>
          <w:rFonts w:ascii="Times New Roman" w:hAnsi="Times New Roman"/>
          <w:sz w:val="28"/>
          <w:szCs w:val="28"/>
        </w:rPr>
        <w:t>и проживающие в связи с обучением в гостиницах таких образовательных организаций</w:t>
      </w:r>
      <w:proofErr w:type="gramStart"/>
      <w:r w:rsidR="00D934F5">
        <w:rPr>
          <w:rFonts w:ascii="Times New Roman" w:hAnsi="Times New Roman"/>
          <w:sz w:val="28"/>
          <w:szCs w:val="28"/>
        </w:rPr>
        <w:t>.»;</w:t>
      </w:r>
      <w:proofErr w:type="gramEnd"/>
    </w:p>
    <w:p w:rsidR="002F7AEF" w:rsidRDefault="0060452D" w:rsidP="00EE047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 </w:t>
      </w:r>
      <w:bookmarkStart w:id="0" w:name="_GoBack"/>
      <w:bookmarkEnd w:id="0"/>
      <w:r w:rsidR="00D934F5">
        <w:rPr>
          <w:rFonts w:ascii="Times New Roman" w:hAnsi="Times New Roman"/>
          <w:sz w:val="28"/>
          <w:szCs w:val="28"/>
        </w:rPr>
        <w:t xml:space="preserve">пункт 4 изложить в следующей редакции: </w:t>
      </w:r>
    </w:p>
    <w:p w:rsidR="002F7AEF" w:rsidRDefault="00D934F5" w:rsidP="00EE047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«4. </w:t>
      </w:r>
      <w:r>
        <w:rPr>
          <w:rFonts w:ascii="Times New Roman" w:hAnsi="Times New Roman"/>
          <w:sz w:val="28"/>
          <w:szCs w:val="28"/>
        </w:rPr>
        <w:t>Установить, что в летне-осенний сезон (с 1 июля по 30 сентября) для лиц, указанных в подпункте 3.2 пункта 3 настоящего муниципал</w:t>
      </w:r>
      <w:r>
        <w:rPr>
          <w:rFonts w:ascii="Times New Roman" w:hAnsi="Times New Roman"/>
          <w:sz w:val="28"/>
          <w:szCs w:val="28"/>
        </w:rPr>
        <w:t xml:space="preserve">ьного правового акта, действуют ставки, установленные в пункте 2 настоящего </w:t>
      </w:r>
      <w:r>
        <w:rPr>
          <w:rFonts w:ascii="Times New Roman" w:hAnsi="Times New Roman"/>
          <w:sz w:val="28"/>
          <w:szCs w:val="28"/>
        </w:rPr>
        <w:lastRenderedPageBreak/>
        <w:t>муниципального правового акта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2F7AEF" w:rsidRDefault="00D934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 Настоящий муниципальный правовой а</w:t>
      </w:r>
      <w:proofErr w:type="gramStart"/>
      <w:r>
        <w:rPr>
          <w:rFonts w:ascii="Times New Roman" w:hAnsi="Times New Roman"/>
          <w:sz w:val="28"/>
          <w:szCs w:val="28"/>
        </w:rPr>
        <w:t>кт вст</w:t>
      </w:r>
      <w:proofErr w:type="gramEnd"/>
      <w:r>
        <w:rPr>
          <w:rFonts w:ascii="Times New Roman" w:hAnsi="Times New Roman"/>
          <w:sz w:val="28"/>
          <w:szCs w:val="28"/>
        </w:rPr>
        <w:t xml:space="preserve">упает в силу со дня его официального опубликования и </w:t>
      </w:r>
      <w:r>
        <w:rPr>
          <w:rFonts w:ascii="Times New Roman" w:hAnsi="Times New Roman"/>
          <w:sz w:val="28"/>
          <w:szCs w:val="28"/>
          <w:lang w:eastAsia="ru-RU"/>
        </w:rPr>
        <w:t>распространяет свое действие на правоотношения, воз</w:t>
      </w:r>
      <w:r>
        <w:rPr>
          <w:rFonts w:ascii="Times New Roman" w:hAnsi="Times New Roman"/>
          <w:sz w:val="28"/>
          <w:szCs w:val="28"/>
          <w:lang w:eastAsia="ru-RU"/>
        </w:rPr>
        <w:t>никшие с 01.01.2025.</w:t>
      </w:r>
    </w:p>
    <w:p w:rsidR="002F7AEF" w:rsidRDefault="002F7AEF">
      <w:pPr>
        <w:pStyle w:val="afa"/>
        <w:ind w:firstLine="0"/>
        <w:jc w:val="both"/>
        <w:rPr>
          <w:szCs w:val="28"/>
        </w:rPr>
      </w:pPr>
    </w:p>
    <w:p w:rsidR="002F7AEF" w:rsidRDefault="002F7AEF">
      <w:pPr>
        <w:pStyle w:val="afa"/>
        <w:ind w:firstLine="0"/>
        <w:jc w:val="both"/>
        <w:rPr>
          <w:szCs w:val="28"/>
        </w:rPr>
      </w:pPr>
    </w:p>
    <w:p w:rsidR="002F7AEF" w:rsidRDefault="002F7AEF">
      <w:pPr>
        <w:pStyle w:val="afa"/>
        <w:ind w:firstLine="0"/>
        <w:jc w:val="both"/>
        <w:rPr>
          <w:szCs w:val="28"/>
        </w:rPr>
      </w:pPr>
    </w:p>
    <w:p w:rsidR="002F7AEF" w:rsidRDefault="00D934F5">
      <w:pPr>
        <w:pStyle w:val="afa"/>
        <w:ind w:firstLine="0"/>
        <w:jc w:val="both"/>
        <w:rPr>
          <w:szCs w:val="28"/>
        </w:rPr>
      </w:pPr>
      <w:r>
        <w:rPr>
          <w:szCs w:val="28"/>
        </w:rPr>
        <w:t>Глава города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       К.В. Шестаков</w:t>
      </w:r>
    </w:p>
    <w:p w:rsidR="002F7AEF" w:rsidRDefault="002F7AEF">
      <w:pPr>
        <w:pStyle w:val="32"/>
        <w:ind w:firstLine="0"/>
        <w:jc w:val="left"/>
        <w:rPr>
          <w:sz w:val="22"/>
        </w:rPr>
      </w:pPr>
    </w:p>
    <w:p w:rsidR="002F7AEF" w:rsidRDefault="002F7AEF">
      <w:pPr>
        <w:pStyle w:val="32"/>
        <w:ind w:firstLine="0"/>
        <w:jc w:val="left"/>
        <w:rPr>
          <w:sz w:val="22"/>
        </w:rPr>
      </w:pPr>
    </w:p>
    <w:p w:rsidR="002F7AEF" w:rsidRDefault="002F7AEF">
      <w:pPr>
        <w:pStyle w:val="32"/>
        <w:ind w:firstLine="0"/>
        <w:jc w:val="left"/>
        <w:rPr>
          <w:sz w:val="22"/>
        </w:rPr>
      </w:pPr>
    </w:p>
    <w:p w:rsidR="002F7AEF" w:rsidRDefault="002F7AEF">
      <w:pPr>
        <w:pStyle w:val="32"/>
        <w:ind w:firstLine="0"/>
        <w:jc w:val="left"/>
        <w:rPr>
          <w:sz w:val="22"/>
        </w:rPr>
      </w:pPr>
    </w:p>
    <w:p w:rsidR="002F7AEF" w:rsidRDefault="002F7AEF">
      <w:pPr>
        <w:pStyle w:val="32"/>
        <w:ind w:firstLine="0"/>
        <w:jc w:val="left"/>
        <w:rPr>
          <w:sz w:val="22"/>
        </w:rPr>
      </w:pPr>
    </w:p>
    <w:p w:rsidR="002F7AEF" w:rsidRDefault="002F7AEF">
      <w:pPr>
        <w:pStyle w:val="32"/>
        <w:ind w:firstLine="0"/>
        <w:jc w:val="left"/>
        <w:rPr>
          <w:sz w:val="22"/>
        </w:rPr>
      </w:pPr>
    </w:p>
    <w:p w:rsidR="002F7AEF" w:rsidRDefault="002F7AEF">
      <w:pPr>
        <w:pStyle w:val="32"/>
        <w:ind w:firstLine="0"/>
        <w:jc w:val="left"/>
        <w:rPr>
          <w:sz w:val="22"/>
        </w:rPr>
      </w:pPr>
    </w:p>
    <w:p w:rsidR="002F7AEF" w:rsidRDefault="00D934F5">
      <w:pPr>
        <w:pStyle w:val="32"/>
        <w:ind w:firstLine="0"/>
        <w:jc w:val="left"/>
      </w:pPr>
      <w:r>
        <w:t>г. Владивосток</w:t>
      </w:r>
    </w:p>
    <w:p w:rsidR="002F7AEF" w:rsidRDefault="00D934F5">
      <w:pPr>
        <w:pStyle w:val="32"/>
        <w:ind w:firstLine="0"/>
        <w:jc w:val="left"/>
      </w:pPr>
      <w:r>
        <w:t>_____________2025 года</w:t>
      </w:r>
    </w:p>
    <w:p w:rsidR="002F7AEF" w:rsidRDefault="00D934F5">
      <w:pPr>
        <w:pStyle w:val="32"/>
        <w:ind w:firstLine="0"/>
        <w:jc w:val="left"/>
      </w:pPr>
      <w:r>
        <w:t xml:space="preserve">№________ </w:t>
      </w:r>
    </w:p>
    <w:sectPr w:rsidR="002F7AEF">
      <w:headerReference w:type="default" r:id="rId9"/>
      <w:headerReference w:type="first" r:id="rId10"/>
      <w:pgSz w:w="11907" w:h="16840"/>
      <w:pgMar w:top="993" w:right="851" w:bottom="1134" w:left="1418" w:header="144" w:footer="567" w:gutter="0"/>
      <w:pgNumType w:start="3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4F5" w:rsidRDefault="00D934F5">
      <w:pPr>
        <w:spacing w:after="0" w:line="240" w:lineRule="auto"/>
      </w:pPr>
      <w:r>
        <w:separator/>
      </w:r>
    </w:p>
  </w:endnote>
  <w:endnote w:type="continuationSeparator" w:id="0">
    <w:p w:rsidR="00D934F5" w:rsidRDefault="00D9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4F5" w:rsidRDefault="00D934F5">
      <w:pPr>
        <w:spacing w:after="0" w:line="240" w:lineRule="auto"/>
      </w:pPr>
      <w:r>
        <w:separator/>
      </w:r>
    </w:p>
  </w:footnote>
  <w:footnote w:type="continuationSeparator" w:id="0">
    <w:p w:rsidR="00D934F5" w:rsidRDefault="00D93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AEF" w:rsidRDefault="00D934F5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="0060452D">
      <w:rPr>
        <w:noProof/>
      </w:rPr>
      <w:t>4</w:t>
    </w:r>
    <w:r>
      <w:fldChar w:fldCharType="end"/>
    </w:r>
  </w:p>
  <w:p w:rsidR="002F7AEF" w:rsidRDefault="002F7AEF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AEF" w:rsidRDefault="00D934F5">
    <w:pPr>
      <w:pStyle w:val="af3"/>
      <w:jc w:val="center"/>
      <w:rPr>
        <w:sz w:val="20"/>
      </w:rPr>
    </w:pPr>
    <w:r>
      <w:rPr>
        <w:sz w:val="20"/>
      </w:rPr>
      <w:fldChar w:fldCharType="begin"/>
    </w:r>
    <w:r>
      <w:rPr>
        <w:sz w:val="20"/>
      </w:rPr>
      <w:instrText>PAGE   \* MERGEFORMAT</w:instrText>
    </w:r>
    <w:r>
      <w:rPr>
        <w:sz w:val="20"/>
      </w:rPr>
      <w:fldChar w:fldCharType="separate"/>
    </w:r>
    <w:r w:rsidR="0060452D">
      <w:rPr>
        <w:noProof/>
        <w:sz w:val="20"/>
      </w:rPr>
      <w:t>3</w:t>
    </w:r>
    <w:r>
      <w:rPr>
        <w:sz w:val="20"/>
      </w:rPr>
      <w:fldChar w:fldCharType="end"/>
    </w:r>
  </w:p>
  <w:p w:rsidR="002F7AEF" w:rsidRDefault="002F7AEF">
    <w:pPr>
      <w:pStyle w:val="af3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15B1"/>
    <w:multiLevelType w:val="hybridMultilevel"/>
    <w:tmpl w:val="A5D8C546"/>
    <w:lvl w:ilvl="0" w:tplc="8F22A4B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17F2FEB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544D73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E7AD5A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DA0227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FD2BC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4F2AC7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40A08F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9682B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354E3A58"/>
    <w:multiLevelType w:val="hybridMultilevel"/>
    <w:tmpl w:val="03CC0516"/>
    <w:lvl w:ilvl="0" w:tplc="841CD01A">
      <w:start w:val="1"/>
      <w:numFmt w:val="decimal"/>
      <w:lvlText w:val="%1."/>
      <w:lvlJc w:val="left"/>
      <w:pPr>
        <w:tabs>
          <w:tab w:val="num" w:pos="2141"/>
        </w:tabs>
        <w:ind w:left="2141" w:hanging="1290"/>
      </w:pPr>
      <w:rPr>
        <w:rFonts w:hint="default"/>
      </w:rPr>
    </w:lvl>
    <w:lvl w:ilvl="1" w:tplc="F49C9584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8D64C72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E906ECA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DD860976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5DDAEFA0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870C4A10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E02C82FE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B8BC989E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AEF"/>
    <w:rsid w:val="002F7AEF"/>
    <w:rsid w:val="0060452D"/>
    <w:rsid w:val="00D934F5"/>
    <w:rsid w:val="00EE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</w:style>
  <w:style w:type="character" w:styleId="af5">
    <w:name w:val="page number"/>
    <w:uiPriority w:val="99"/>
    <w:rPr>
      <w:rFonts w:cs="Times New Roman"/>
    </w:rPr>
  </w:style>
  <w:style w:type="character" w:customStyle="1" w:styleId="20">
    <w:name w:val="Заголовок 2 Знак"/>
    <w:link w:val="2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2">
    <w:name w:val="заголовок 4"/>
    <w:basedOn w:val="a"/>
    <w:next w:val="a"/>
    <w:pPr>
      <w:keepNext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6">
    <w:name w:val="Subtitle"/>
    <w:basedOn w:val="a"/>
    <w:link w:val="af7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</w:rPr>
  </w:style>
  <w:style w:type="character" w:customStyle="1" w:styleId="af7">
    <w:name w:val="Подзаголовок Знак"/>
    <w:link w:val="af6"/>
    <w:rPr>
      <w:rFonts w:ascii="Times New Roman" w:eastAsia="Times New Roman" w:hAnsi="Times New Roman"/>
      <w:b/>
      <w:bCs/>
      <w:sz w:val="32"/>
      <w:szCs w:val="32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  <w:lang w:eastAsia="en-US"/>
    </w:rPr>
  </w:style>
  <w:style w:type="paragraph" w:styleId="af8">
    <w:name w:val="Body Text"/>
    <w:basedOn w:val="a"/>
    <w:link w:val="af9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f9">
    <w:name w:val="Основной текст Знак"/>
    <w:link w:val="af8"/>
    <w:rPr>
      <w:rFonts w:ascii="Times New Roman" w:eastAsia="Times New Roman" w:hAnsi="Times New Roman"/>
      <w:sz w:val="24"/>
    </w:rPr>
  </w:style>
  <w:style w:type="paragraph" w:styleId="afa">
    <w:name w:val="Body Text Indent"/>
    <w:basedOn w:val="a"/>
    <w:link w:val="afb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</w:rPr>
  </w:style>
  <w:style w:type="character" w:customStyle="1" w:styleId="afb">
    <w:name w:val="Основной текст с отступом Знак"/>
    <w:link w:val="afa"/>
    <w:rPr>
      <w:rFonts w:ascii="Times New Roman" w:eastAsia="Times New Roman" w:hAnsi="Times New Roman"/>
      <w:sz w:val="28"/>
    </w:rPr>
  </w:style>
  <w:style w:type="paragraph" w:styleId="32">
    <w:name w:val="Body Text Indent 3"/>
    <w:basedOn w:val="a"/>
    <w:link w:val="33"/>
    <w:pPr>
      <w:spacing w:after="0" w:line="240" w:lineRule="auto"/>
      <w:ind w:firstLine="851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33">
    <w:name w:val="Основной текст с отступом 3 Знак"/>
    <w:link w:val="32"/>
    <w:rPr>
      <w:rFonts w:ascii="Times New Roman" w:eastAsia="Times New Roman" w:hAnsi="Times New Roman"/>
      <w:sz w:val="28"/>
    </w:rPr>
  </w:style>
  <w:style w:type="paragraph" w:styleId="24">
    <w:name w:val="Body Text 2"/>
    <w:basedOn w:val="a"/>
    <w:link w:val="25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25">
    <w:name w:val="Основной текст 2 Знак"/>
    <w:link w:val="24"/>
    <w:rPr>
      <w:rFonts w:ascii="Times New Roman" w:eastAsia="Times New Roman" w:hAnsi="Times New Roman"/>
      <w:b/>
      <w:sz w:val="28"/>
    </w:rPr>
  </w:style>
  <w:style w:type="paragraph" w:styleId="afc">
    <w:name w:val="foot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link w:val="afc"/>
    <w:uiPriority w:val="99"/>
    <w:rPr>
      <w:sz w:val="22"/>
      <w:szCs w:val="22"/>
      <w:lang w:eastAsia="en-US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pPr>
      <w:widowControl w:val="0"/>
    </w:pPr>
    <w:rPr>
      <w:rFonts w:ascii="Arial" w:eastAsia="Times New Roman" w:hAnsi="Arial" w:cs="Arial"/>
      <w:b/>
      <w:bCs/>
    </w:rPr>
  </w:style>
  <w:style w:type="paragraph" w:styleId="afe">
    <w:name w:val="Balloon Text"/>
    <w:basedOn w:val="a"/>
    <w:link w:val="aff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</w:style>
  <w:style w:type="character" w:styleId="af5">
    <w:name w:val="page number"/>
    <w:uiPriority w:val="99"/>
    <w:rPr>
      <w:rFonts w:cs="Times New Roman"/>
    </w:rPr>
  </w:style>
  <w:style w:type="character" w:customStyle="1" w:styleId="20">
    <w:name w:val="Заголовок 2 Знак"/>
    <w:link w:val="2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2">
    <w:name w:val="заголовок 4"/>
    <w:basedOn w:val="a"/>
    <w:next w:val="a"/>
    <w:pPr>
      <w:keepNext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6">
    <w:name w:val="Subtitle"/>
    <w:basedOn w:val="a"/>
    <w:link w:val="af7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</w:rPr>
  </w:style>
  <w:style w:type="character" w:customStyle="1" w:styleId="af7">
    <w:name w:val="Подзаголовок Знак"/>
    <w:link w:val="af6"/>
    <w:rPr>
      <w:rFonts w:ascii="Times New Roman" w:eastAsia="Times New Roman" w:hAnsi="Times New Roman"/>
      <w:b/>
      <w:bCs/>
      <w:sz w:val="32"/>
      <w:szCs w:val="32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  <w:lang w:eastAsia="en-US"/>
    </w:rPr>
  </w:style>
  <w:style w:type="paragraph" w:styleId="af8">
    <w:name w:val="Body Text"/>
    <w:basedOn w:val="a"/>
    <w:link w:val="af9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f9">
    <w:name w:val="Основной текст Знак"/>
    <w:link w:val="af8"/>
    <w:rPr>
      <w:rFonts w:ascii="Times New Roman" w:eastAsia="Times New Roman" w:hAnsi="Times New Roman"/>
      <w:sz w:val="24"/>
    </w:rPr>
  </w:style>
  <w:style w:type="paragraph" w:styleId="afa">
    <w:name w:val="Body Text Indent"/>
    <w:basedOn w:val="a"/>
    <w:link w:val="afb"/>
    <w:pPr>
      <w:spacing w:after="0" w:line="240" w:lineRule="auto"/>
      <w:ind w:firstLine="851"/>
    </w:pPr>
    <w:rPr>
      <w:rFonts w:ascii="Times New Roman" w:eastAsia="Times New Roman" w:hAnsi="Times New Roman"/>
      <w:sz w:val="28"/>
      <w:szCs w:val="20"/>
    </w:rPr>
  </w:style>
  <w:style w:type="character" w:customStyle="1" w:styleId="afb">
    <w:name w:val="Основной текст с отступом Знак"/>
    <w:link w:val="afa"/>
    <w:rPr>
      <w:rFonts w:ascii="Times New Roman" w:eastAsia="Times New Roman" w:hAnsi="Times New Roman"/>
      <w:sz w:val="28"/>
    </w:rPr>
  </w:style>
  <w:style w:type="paragraph" w:styleId="32">
    <w:name w:val="Body Text Indent 3"/>
    <w:basedOn w:val="a"/>
    <w:link w:val="33"/>
    <w:pPr>
      <w:spacing w:after="0" w:line="240" w:lineRule="auto"/>
      <w:ind w:firstLine="851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33">
    <w:name w:val="Основной текст с отступом 3 Знак"/>
    <w:link w:val="32"/>
    <w:rPr>
      <w:rFonts w:ascii="Times New Roman" w:eastAsia="Times New Roman" w:hAnsi="Times New Roman"/>
      <w:sz w:val="28"/>
    </w:rPr>
  </w:style>
  <w:style w:type="paragraph" w:styleId="24">
    <w:name w:val="Body Text 2"/>
    <w:basedOn w:val="a"/>
    <w:link w:val="25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25">
    <w:name w:val="Основной текст 2 Знак"/>
    <w:link w:val="24"/>
    <w:rPr>
      <w:rFonts w:ascii="Times New Roman" w:eastAsia="Times New Roman" w:hAnsi="Times New Roman"/>
      <w:b/>
      <w:sz w:val="28"/>
    </w:rPr>
  </w:style>
  <w:style w:type="paragraph" w:styleId="afc">
    <w:name w:val="foot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link w:val="afc"/>
    <w:uiPriority w:val="99"/>
    <w:rPr>
      <w:sz w:val="22"/>
      <w:szCs w:val="22"/>
      <w:lang w:eastAsia="en-US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pPr>
      <w:widowControl w:val="0"/>
    </w:pPr>
    <w:rPr>
      <w:rFonts w:ascii="Arial" w:eastAsia="Times New Roman" w:hAnsi="Arial" w:cs="Arial"/>
      <w:b/>
      <w:bCs/>
    </w:rPr>
  </w:style>
  <w:style w:type="paragraph" w:styleId="afe">
    <w:name w:val="Balloon Text"/>
    <w:basedOn w:val="a"/>
    <w:link w:val="aff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2A77F-FE03-4B67-B804-77D4CDD0A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Старикова Елена Николаевна</dc:creator>
  <cp:lastModifiedBy>Оксана Николаевна Никулина</cp:lastModifiedBy>
  <cp:revision>3</cp:revision>
  <dcterms:created xsi:type="dcterms:W3CDTF">2025-02-21T02:38:00Z</dcterms:created>
  <dcterms:modified xsi:type="dcterms:W3CDTF">2025-02-21T02:39:00Z</dcterms:modified>
</cp:coreProperties>
</file>